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A6CB">
      <w:pPr>
        <w:snapToGrid w:val="0"/>
        <w:spacing w:line="240" w:lineRule="auto"/>
        <w:ind w:firstLine="0" w:firstLineChars="0"/>
        <w:jc w:val="both"/>
        <w:rPr>
          <w:rFonts w:ascii="方正黑体_GBK" w:eastAsia="方正黑体_GBK"/>
          <w:szCs w:val="20"/>
          <w:highlight w:val="none"/>
        </w:rPr>
      </w:pPr>
      <w:r>
        <w:rPr>
          <w:rFonts w:hint="eastAsia" w:ascii="方正黑体_GBK" w:eastAsia="方正黑体_GBK"/>
          <w:szCs w:val="20"/>
          <w:highlight w:val="none"/>
        </w:rPr>
        <w:t>附</w:t>
      </w:r>
      <w:r>
        <w:rPr>
          <w:rFonts w:hint="eastAsia" w:ascii="方正黑体_GBK" w:eastAsia="方正黑体_GBK"/>
          <w:szCs w:val="20"/>
          <w:highlight w:val="none"/>
          <w:lang w:val="en-US" w:eastAsia="zh-CN"/>
        </w:rPr>
        <w:t>2</w:t>
      </w:r>
    </w:p>
    <w:p w14:paraId="2301E05A">
      <w:pPr>
        <w:snapToGrid w:val="0"/>
        <w:spacing w:line="240" w:lineRule="auto"/>
        <w:ind w:firstLine="0" w:firstLineChars="0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近亲属任职情况说明</w:t>
      </w:r>
    </w:p>
    <w:p w14:paraId="11B255D8">
      <w:pPr>
        <w:snapToGrid w:val="0"/>
        <w:spacing w:line="240" w:lineRule="auto"/>
        <w:ind w:firstLine="0" w:firstLineChars="0"/>
        <w:jc w:val="center"/>
        <w:rPr>
          <w:rFonts w:eastAsia="方正楷体_GBK"/>
          <w:szCs w:val="20"/>
          <w:highlight w:val="none"/>
        </w:rPr>
      </w:pPr>
    </w:p>
    <w:p w14:paraId="44591CB7">
      <w:pPr>
        <w:spacing w:line="240" w:lineRule="auto"/>
        <w:ind w:firstLine="0" w:firstLineChars="0"/>
        <w:jc w:val="both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本人是否有亲属在重庆铁路投资集团、重庆铁路综合交通枢纽有限公司任职：是 □   否 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2450"/>
        <w:gridCol w:w="1466"/>
        <w:gridCol w:w="823"/>
        <w:gridCol w:w="1307"/>
        <w:gridCol w:w="1321"/>
        <w:gridCol w:w="2307"/>
        <w:gridCol w:w="2307"/>
      </w:tblGrid>
      <w:tr w14:paraId="2F0C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8" w:type="dxa"/>
            <w:noWrap w:val="0"/>
            <w:vAlign w:val="center"/>
          </w:tcPr>
          <w:p w14:paraId="3E99C738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2450" w:type="dxa"/>
            <w:noWrap w:val="0"/>
            <w:vAlign w:val="center"/>
          </w:tcPr>
          <w:p w14:paraId="0272C64A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身份证号码</w:t>
            </w:r>
          </w:p>
        </w:tc>
        <w:tc>
          <w:tcPr>
            <w:tcW w:w="1466" w:type="dxa"/>
            <w:noWrap w:val="0"/>
            <w:vAlign w:val="center"/>
          </w:tcPr>
          <w:p w14:paraId="73E40985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应聘岗位</w:t>
            </w:r>
          </w:p>
        </w:tc>
        <w:tc>
          <w:tcPr>
            <w:tcW w:w="823" w:type="dxa"/>
            <w:noWrap w:val="0"/>
            <w:vAlign w:val="center"/>
          </w:tcPr>
          <w:p w14:paraId="370049D6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1307" w:type="dxa"/>
            <w:noWrap w:val="0"/>
            <w:vAlign w:val="center"/>
          </w:tcPr>
          <w:p w14:paraId="2277EAE7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亲属姓名</w:t>
            </w:r>
          </w:p>
        </w:tc>
        <w:tc>
          <w:tcPr>
            <w:tcW w:w="1321" w:type="dxa"/>
            <w:noWrap w:val="0"/>
            <w:vAlign w:val="center"/>
          </w:tcPr>
          <w:p w14:paraId="4426483A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亲属关系</w:t>
            </w:r>
          </w:p>
        </w:tc>
        <w:tc>
          <w:tcPr>
            <w:tcW w:w="2307" w:type="dxa"/>
            <w:noWrap w:val="0"/>
            <w:vAlign w:val="center"/>
          </w:tcPr>
          <w:p w14:paraId="1FD350BD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亲属所在单位</w:t>
            </w:r>
          </w:p>
        </w:tc>
        <w:tc>
          <w:tcPr>
            <w:tcW w:w="2307" w:type="dxa"/>
            <w:noWrap w:val="0"/>
            <w:vAlign w:val="center"/>
          </w:tcPr>
          <w:p w14:paraId="32C0CF1F">
            <w:pPr>
              <w:spacing w:line="240" w:lineRule="auto"/>
              <w:ind w:firstLine="0" w:firstLineChars="0"/>
              <w:jc w:val="center"/>
              <w:rPr>
                <w:rFonts w:eastAsia="方正黑体_GBK"/>
                <w:sz w:val="24"/>
                <w:szCs w:val="20"/>
                <w:highlight w:val="none"/>
              </w:rPr>
            </w:pPr>
            <w:r>
              <w:rPr>
                <w:rFonts w:eastAsia="方正黑体_GBK"/>
                <w:sz w:val="24"/>
                <w:szCs w:val="20"/>
                <w:highlight w:val="none"/>
              </w:rPr>
              <w:t>亲属现任职务</w:t>
            </w:r>
          </w:p>
        </w:tc>
      </w:tr>
      <w:tr w14:paraId="2DF9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8" w:type="dxa"/>
            <w:noWrap w:val="0"/>
            <w:vAlign w:val="center"/>
          </w:tcPr>
          <w:p w14:paraId="019A25A6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CDA044E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DD2512A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809DBFF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87CA5DA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5F35D759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546F5C21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1DC268D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</w:tr>
      <w:tr w14:paraId="59BB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8" w:type="dxa"/>
            <w:noWrap w:val="0"/>
            <w:vAlign w:val="center"/>
          </w:tcPr>
          <w:p w14:paraId="3B2DFF2D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DA596BC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A16AD61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253F6D9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50D2F5F9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533C3DCD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23A8F6D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2A0E9F74">
            <w:pPr>
              <w:spacing w:line="240" w:lineRule="auto"/>
              <w:ind w:firstLine="0" w:firstLineChars="0"/>
              <w:jc w:val="center"/>
              <w:rPr>
                <w:sz w:val="24"/>
                <w:szCs w:val="20"/>
                <w:highlight w:val="none"/>
              </w:rPr>
            </w:pPr>
          </w:p>
        </w:tc>
      </w:tr>
    </w:tbl>
    <w:p w14:paraId="47CDECDD">
      <w:pPr>
        <w:spacing w:line="240" w:lineRule="auto"/>
        <w:ind w:firstLine="552" w:firstLineChars="2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本人承诺：已准确理解填报要求，并对填报内容的完整性、真实性和准确性负责。</w:t>
      </w:r>
    </w:p>
    <w:p w14:paraId="23383A7E">
      <w:pPr>
        <w:spacing w:line="240" w:lineRule="auto"/>
        <w:ind w:firstLine="552" w:firstLineChars="2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签字确认：</w:t>
      </w:r>
    </w:p>
    <w:p w14:paraId="238076FA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备注：</w:t>
      </w:r>
      <w:r>
        <w:rPr>
          <w:sz w:val="28"/>
          <w:szCs w:val="28"/>
          <w:highlight w:val="none"/>
        </w:rPr>
        <w:t>1</w:t>
      </w:r>
      <w:r>
        <w:rPr>
          <w:rFonts w:hint="eastAsia"/>
          <w:sz w:val="28"/>
          <w:szCs w:val="28"/>
          <w:highlight w:val="none"/>
        </w:rPr>
        <w:t>．</w:t>
      </w:r>
      <w:r>
        <w:rPr>
          <w:sz w:val="28"/>
          <w:szCs w:val="28"/>
          <w:highlight w:val="none"/>
        </w:rPr>
        <w:t>近亲属范围包括：与干部本人有夫妻关系、直系血亲关系、三代以内旁系血亲关系以及近姻亲</w:t>
      </w:r>
    </w:p>
    <w:p w14:paraId="1CF8E5BA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>关系的人员。直系血亲关系主要包括：祖父母、外祖父母、父母、子女、孙子女、外孙子女，</w:t>
      </w:r>
    </w:p>
    <w:p w14:paraId="5A017F61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>养父母与养子女、继父母与继子女等法律拟制血亲；三代以内旁系血亲关系主要包括：伯叔姑</w:t>
      </w:r>
    </w:p>
    <w:p w14:paraId="54C00BFB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>舅嫂、兄弟姐妹、堂兄弟姐妹、表兄弟姐妹、侄子女、甥子女；近姻亲关系主要包括：配偶的</w:t>
      </w:r>
    </w:p>
    <w:p w14:paraId="1F5CC8EA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>父母、配偶的兄弟姐妹及其配偶、子女的配偶及子女配偶的父母、三代以内旁系血亲的配偶。</w:t>
      </w:r>
    </w:p>
    <w:p w14:paraId="6EA9565A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</w:t>
      </w:r>
      <w:r>
        <w:rPr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</w:rPr>
        <w:t>．</w:t>
      </w:r>
      <w:r>
        <w:rPr>
          <w:sz w:val="28"/>
          <w:szCs w:val="28"/>
          <w:highlight w:val="none"/>
        </w:rPr>
        <w:t>如无近亲属在重庆铁路投资集团有限公司（含所属子企业）任职的，无需填写上传此报名材料</w:t>
      </w:r>
    </w:p>
    <w:p w14:paraId="5E1A9F8D">
      <w:pPr>
        <w:snapToGrid w:val="0"/>
        <w:spacing w:line="240" w:lineRule="auto"/>
        <w:ind w:firstLine="0" w:firstLineChars="0"/>
        <w:jc w:val="both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>附件。</w:t>
      </w:r>
    </w:p>
    <w:p w14:paraId="039C04A7">
      <w:pPr>
        <w:numPr>
          <w:ilvl w:val="0"/>
          <w:numId w:val="1"/>
        </w:numPr>
        <w:snapToGrid w:val="0"/>
        <w:spacing w:line="240" w:lineRule="auto"/>
        <w:ind w:left="827" w:leftChars="0" w:firstLine="0" w:firstLineChars="0"/>
        <w:jc w:val="both"/>
        <w:rPr>
          <w:rFonts w:hint="eastAsia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签字确认必须本人亲自手写签写。</w:t>
      </w:r>
      <w:r>
        <w:rPr>
          <w:rFonts w:hint="eastAsia"/>
          <w:sz w:val="28"/>
          <w:szCs w:val="28"/>
          <w:highlight w:val="none"/>
        </w:rPr>
        <w:t xml:space="preserve">           </w:t>
      </w:r>
    </w:p>
    <w:p w14:paraId="0EA4E88C">
      <w:pPr>
        <w:numPr>
          <w:ilvl w:val="0"/>
          <w:numId w:val="0"/>
        </w:numPr>
        <w:snapToGrid w:val="0"/>
        <w:ind w:left="827" w:leftChars="0"/>
        <w:rPr>
          <w:rFonts w:hint="eastAsia"/>
          <w:sz w:val="28"/>
          <w:szCs w:val="28"/>
          <w:highlight w:val="none"/>
        </w:rPr>
        <w:sectPr>
          <w:headerReference r:id="rId5" w:type="first"/>
          <w:footerReference r:id="rId8" w:type="first"/>
          <w:footerReference r:id="rId6" w:type="default"/>
          <w:footerReference r:id="rId7" w:type="even"/>
          <w:pgSz w:w="16838" w:h="11906" w:orient="landscape"/>
          <w:pgMar w:top="1134" w:right="2098" w:bottom="1134" w:left="1985" w:header="851" w:footer="1021" w:gutter="0"/>
          <w:pgNumType w:fmt="decimal"/>
          <w:cols w:space="720" w:num="1"/>
          <w:titlePg/>
          <w:docGrid w:type="linesAndChars" w:linePitch="579" w:charSpace="-849"/>
        </w:sectPr>
      </w:pPr>
    </w:p>
    <w:p w14:paraId="613F13F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F07A7F-A271-4982-B38E-E72CEBCC20C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FC94DCD-46B7-4D6D-B528-DA6238CA5F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58D08B-B20E-44EC-9470-58C904A44BA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50570B-5815-4E98-9D94-903FC13EB755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72217DF-9F82-49A0-AE64-052583C0EA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E2670">
    <w:pPr>
      <w:widowControl w:val="0"/>
      <w:snapToGrid w:val="0"/>
      <w:ind w:right="360" w:firstLine="360"/>
      <w:jc w:val="center"/>
      <w:rPr>
        <w:rFonts w:ascii="Times New Roman" w:hAnsi="Times New Roman" w:eastAsia="方正仿宋_GBK" w:cs="Times New Roman"/>
        <w:kern w:val="2"/>
        <w:sz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F66A2">
                          <w:pPr>
                            <w:widowControl w:val="0"/>
                            <w:snapToGrid w:val="0"/>
                            <w:ind w:right="360" w:firstLine="360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4F66A2">
                    <w:pPr>
                      <w:widowControl w:val="0"/>
                      <w:snapToGrid w:val="0"/>
                      <w:ind w:right="360" w:firstLine="360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1E14">
    <w:pPr>
      <w:widowControl w:val="0"/>
      <w:snapToGrid w:val="0"/>
      <w:ind w:right="360" w:firstLine="360"/>
      <w:jc w:val="center"/>
      <w:rPr>
        <w:rFonts w:ascii="Times New Roman" w:hAnsi="Times New Roman" w:eastAsia="方正仿宋_GBK" w:cs="Times New Roman"/>
        <w:kern w:val="2"/>
        <w:sz w:val="28"/>
        <w:lang w:val="en-US" w:eastAsia="zh-CN" w:bidi="ar-SA"/>
      </w:rPr>
    </w:pPr>
    <w:r>
      <w:rPr>
        <w:rStyle w:val="7"/>
        <w:rFonts w:hint="eastAsia" w:ascii="Times New Roman" w:hAnsi="Times New Roman" w:eastAsia="方正仿宋_GBK" w:cs="Times New Roman"/>
        <w:kern w:val="2"/>
        <w:sz w:val="28"/>
        <w:lang w:val="en-US" w:eastAsia="zh-CN" w:bidi="ar-SA"/>
      </w:rPr>
      <w:t xml:space="preserve">― </w:t>
    </w:r>
    <w:r>
      <w:rPr>
        <w:rFonts w:ascii="Times New Roman" w:hAnsi="Times New Roman" w:eastAsia="方正仿宋_GBK" w:cs="Times New Roman"/>
        <w:kern w:val="0"/>
        <w:sz w:val="28"/>
        <w:lang w:val="en-US" w:eastAsia="zh-CN" w:bidi="ar-SA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  <w:lang w:val="en-US" w:eastAsia="zh-CN" w:bidi="ar-SA"/>
      </w:rPr>
      <w:instrText xml:space="preserve"> PAGE </w:instrText>
    </w:r>
    <w:r>
      <w:rPr>
        <w:rFonts w:ascii="Times New Roman" w:hAnsi="Times New Roman" w:eastAsia="方正仿宋_GBK" w:cs="Times New Roman"/>
        <w:kern w:val="0"/>
        <w:sz w:val="28"/>
        <w:lang w:val="en-US" w:eastAsia="zh-CN" w:bidi="ar-SA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  <w:lang w:val="en-US" w:eastAsia="zh-CN" w:bidi="ar-SA"/>
      </w:rPr>
      <w:t>16</w:t>
    </w:r>
    <w:r>
      <w:rPr>
        <w:rFonts w:ascii="Times New Roman" w:hAnsi="Times New Roman" w:eastAsia="方正仿宋_GBK" w:cs="Times New Roman"/>
        <w:kern w:val="0"/>
        <w:sz w:val="28"/>
        <w:lang w:val="en-US" w:eastAsia="zh-CN" w:bidi="ar-SA"/>
      </w:rPr>
      <w:fldChar w:fldCharType="end"/>
    </w:r>
    <w:r>
      <w:rPr>
        <w:rFonts w:hint="eastAsia" w:ascii="Times New Roman" w:hAnsi="Times New Roman" w:eastAsia="方正仿宋_GBK" w:cs="Times New Roman"/>
        <w:kern w:val="0"/>
        <w:sz w:val="28"/>
        <w:lang w:val="en-US" w:eastAsia="zh-CN" w:bidi="ar-SA"/>
      </w:rPr>
      <w:t xml:space="preserve"> </w:t>
    </w:r>
    <w:r>
      <w:rPr>
        <w:rStyle w:val="7"/>
        <w:rFonts w:hint="eastAsia" w:ascii="Times New Roman" w:hAnsi="Times New Roman" w:eastAsia="方正仿宋_GBK" w:cs="Times New Roman"/>
        <w:kern w:val="2"/>
        <w:sz w:val="28"/>
        <w:lang w:val="en-US" w:eastAsia="zh-CN" w:bidi="ar-SA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2E6DE">
    <w:pPr>
      <w:widowControl w:val="0"/>
      <w:snapToGrid w:val="0"/>
      <w:ind w:right="357"/>
      <w:jc w:val="center"/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F3BA0">
                          <w:pPr>
                            <w:widowControl w:val="0"/>
                            <w:snapToGrid w:val="0"/>
                            <w:ind w:right="357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FF3BA0">
                    <w:pPr>
                      <w:widowControl w:val="0"/>
                      <w:snapToGrid w:val="0"/>
                      <w:ind w:right="357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7F9DF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方正仿宋_GBK" w:cs="Times New Roman"/>
        <w:kern w:val="2"/>
        <w:sz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678DB"/>
    <w:multiLevelType w:val="singleLevel"/>
    <w:tmpl w:val="11E678DB"/>
    <w:lvl w:ilvl="0" w:tentative="0">
      <w:start w:val="3"/>
      <w:numFmt w:val="decimal"/>
      <w:suff w:val="nothing"/>
      <w:lvlText w:val="%1．"/>
      <w:lvlJc w:val="left"/>
      <w:pPr>
        <w:ind w:left="82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3E53"/>
    <w:rsid w:val="033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2025-08-14T03:00:00Z</dcterms:created>
  <dc:creator>Polaris</dc:creator>
  <cp:lastModifiedBy>Polaris</cp:lastModifiedBy>
  <dcterms:modified xsi:type="dcterms:W3CDTF">2025-08-14T03:01:33Z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C9249115B2804E09B5FB0B8A548E204E_11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